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E467" w14:textId="77777777" w:rsidR="00360DCC" w:rsidRDefault="00360DCC">
      <w:bookmarkStart w:id="0" w:name="_GoBack"/>
      <w:bookmarkEnd w:id="0"/>
    </w:p>
    <w:p w14:paraId="4E4F03A2" w14:textId="77777777" w:rsidR="00404D9F" w:rsidRDefault="00404D9F"/>
    <w:p w14:paraId="484B2AE1" w14:textId="77777777" w:rsidR="00404D9F" w:rsidRDefault="00404D9F" w:rsidP="00404D9F">
      <w:pPr>
        <w:tabs>
          <w:tab w:val="left" w:pos="6521"/>
        </w:tabs>
        <w:rPr>
          <w:szCs w:val="24"/>
        </w:rPr>
      </w:pPr>
    </w:p>
    <w:p w14:paraId="06B8C917" w14:textId="77777777" w:rsidR="001A17FB" w:rsidRDefault="00B635C0" w:rsidP="00404D9F">
      <w:pPr>
        <w:tabs>
          <w:tab w:val="left" w:pos="6521"/>
        </w:tabs>
        <w:rPr>
          <w:szCs w:val="24"/>
        </w:rPr>
      </w:pPr>
      <w:r>
        <w:rPr>
          <w:szCs w:val="24"/>
        </w:rPr>
        <w:t>17.09.19</w:t>
      </w:r>
    </w:p>
    <w:p w14:paraId="7A07388A" w14:textId="77777777" w:rsidR="00404D9F" w:rsidRDefault="00404D9F">
      <w:pPr>
        <w:rPr>
          <w:szCs w:val="24"/>
        </w:rPr>
      </w:pPr>
    </w:p>
    <w:p w14:paraId="02110763" w14:textId="77777777" w:rsidR="00B635C0" w:rsidRPr="00B635C0" w:rsidRDefault="00B635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PROTOKOLL – STYRINGSMØTE NR. 2, 17.09.19</w:t>
      </w:r>
    </w:p>
    <w:p w14:paraId="6255212D" w14:textId="77777777" w:rsidR="001A17FB" w:rsidRDefault="001A17FB">
      <w:pPr>
        <w:rPr>
          <w:szCs w:val="24"/>
        </w:rPr>
      </w:pPr>
    </w:p>
    <w:p w14:paraId="76E6AEBD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B635C0">
        <w:rPr>
          <w:b/>
          <w:szCs w:val="24"/>
        </w:rPr>
        <w:t>Sted:</w:t>
      </w:r>
      <w:r>
        <w:rPr>
          <w:bCs/>
          <w:szCs w:val="24"/>
        </w:rPr>
        <w:t xml:space="preserve"> </w:t>
      </w:r>
    </w:p>
    <w:p w14:paraId="0ACA6F04" w14:textId="77777777" w:rsidR="00404D9F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Jeløy Radio, Moss</w:t>
      </w:r>
    </w:p>
    <w:p w14:paraId="1311A4BA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26E936DC" w14:textId="77777777" w:rsidR="00B635C0" w:rsidRDefault="00B635C0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t>Tilstede:</w:t>
      </w:r>
    </w:p>
    <w:p w14:paraId="5BEA4DBE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Styringsgruppen:</w:t>
      </w:r>
    </w:p>
    <w:p w14:paraId="46B5583A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Roar Jonstang (leder), Eivind Normann Borge (nestleder), Aina Dahl, Atle Haga, Egil Postmyr, Gunnstein Bakke, Bjørn Jalving, Thorbjørn Halvorsen</w:t>
      </w:r>
    </w:p>
    <w:p w14:paraId="3606799F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3174865B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Sekretariat:</w:t>
      </w:r>
    </w:p>
    <w:p w14:paraId="5E53105F" w14:textId="77777777" w:rsidR="00B635C0" w:rsidRP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Bjørn Strandli, Monika Olsen, Even Moland, Lars W. Solheim</w:t>
      </w:r>
    </w:p>
    <w:p w14:paraId="33A7F902" w14:textId="77777777" w:rsidR="00B635C0" w:rsidRDefault="00B635C0" w:rsidP="00C47441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bCs/>
          <w:szCs w:val="24"/>
        </w:rPr>
      </w:pPr>
    </w:p>
    <w:p w14:paraId="4E089C2A" w14:textId="77777777" w:rsidR="00B635C0" w:rsidRDefault="00B635C0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</w:p>
    <w:p w14:paraId="3B5BDA50" w14:textId="77777777" w:rsidR="00B635C0" w:rsidRDefault="00B635C0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t>Sak 1</w:t>
      </w:r>
      <w:r>
        <w:rPr>
          <w:b/>
          <w:szCs w:val="24"/>
        </w:rPr>
        <w:tab/>
      </w:r>
      <w:r>
        <w:rPr>
          <w:b/>
          <w:szCs w:val="24"/>
        </w:rPr>
        <w:tab/>
        <w:t>Godkjenning og innkalling av dagsorden</w:t>
      </w:r>
    </w:p>
    <w:p w14:paraId="4DD30DD9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34C70F0E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Innkalling og dagsorden ble godkjent.</w:t>
      </w:r>
    </w:p>
    <w:p w14:paraId="53996207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3E528D7F" w14:textId="77777777" w:rsidR="00B635C0" w:rsidRDefault="00B635C0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B635C0">
        <w:rPr>
          <w:b/>
          <w:szCs w:val="24"/>
        </w:rPr>
        <w:t>Sak 2</w:t>
      </w:r>
      <w:r w:rsidRPr="00B635C0">
        <w:rPr>
          <w:b/>
          <w:szCs w:val="24"/>
        </w:rPr>
        <w:tab/>
      </w:r>
      <w:r w:rsidRPr="00B635C0">
        <w:rPr>
          <w:b/>
          <w:szCs w:val="24"/>
        </w:rPr>
        <w:tab/>
        <w:t>Rapport ang. oppfølgingspunktene fra forrige møte</w:t>
      </w:r>
    </w:p>
    <w:p w14:paraId="000B0AA5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42A416AF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Rapporten ble tatt til etterretning.</w:t>
      </w:r>
    </w:p>
    <w:p w14:paraId="2C072100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2889D3EB" w14:textId="77777777" w:rsidR="00B635C0" w:rsidRDefault="00B635C0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t>Sak 3</w:t>
      </w:r>
      <w:r>
        <w:rPr>
          <w:b/>
          <w:szCs w:val="24"/>
        </w:rPr>
        <w:tab/>
      </w:r>
      <w:r>
        <w:rPr>
          <w:b/>
          <w:szCs w:val="24"/>
        </w:rPr>
        <w:tab/>
        <w:t>Status økonomi</w:t>
      </w:r>
    </w:p>
    <w:p w14:paraId="4A93ACD2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1E59D4F3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B635C0">
        <w:rPr>
          <w:bCs/>
          <w:szCs w:val="24"/>
        </w:rPr>
        <w:t>Rapporten ble tatt til etterretning.</w:t>
      </w:r>
    </w:p>
    <w:p w14:paraId="774B2DE3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1A2C65D6" w14:textId="77777777" w:rsidR="00B635C0" w:rsidRDefault="00B635C0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B635C0">
        <w:rPr>
          <w:b/>
          <w:szCs w:val="24"/>
        </w:rPr>
        <w:t xml:space="preserve">Sak 4 </w:t>
      </w:r>
      <w:r w:rsidRPr="00B635C0">
        <w:rPr>
          <w:b/>
          <w:szCs w:val="24"/>
        </w:rPr>
        <w:tab/>
      </w:r>
      <w:r w:rsidRPr="00B635C0">
        <w:rPr>
          <w:b/>
          <w:szCs w:val="24"/>
        </w:rPr>
        <w:tab/>
        <w:t>Status framdrift, prosjektrapport pr. 1.3.19</w:t>
      </w:r>
    </w:p>
    <w:p w14:paraId="344B8CB3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51616D38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Rapporten ble tatt til etterretning. Etter hvert som denne rapporten videreutvikles til å bli sluttrapport fra prosjektet, bes det om at kunnskapsgrunnlaget om miljøtilstand og forståelse av fjordens økosystemer utvikles betydelig mer. Sluttrapporten må også inneholde god </w:t>
      </w:r>
      <w:r w:rsidR="00C80163">
        <w:rPr>
          <w:bCs/>
          <w:szCs w:val="24"/>
        </w:rPr>
        <w:t>presentasjon av ulike typer restaureringstiltak og erfaringene fra disse, ulike steder i sammenlignbare områder nasjonalt og internasjonalt.</w:t>
      </w:r>
    </w:p>
    <w:p w14:paraId="21A7CE0B" w14:textId="77777777" w:rsidR="00C80163" w:rsidRDefault="00C80163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3D984786" w14:textId="77777777" w:rsidR="00C80163" w:rsidRDefault="00C80163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Styringsgruppen er opptatt av at sluttrapporten også sier noe om økologiske effekter av den omfattende trålingen som har funnet sted i Ytre Oslofjord og hvordan eventuelle negative effekter kan restaureres.</w:t>
      </w:r>
    </w:p>
    <w:p w14:paraId="15FCBD1E" w14:textId="77777777" w:rsidR="00C80163" w:rsidRDefault="00C80163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1BEFEEC8" w14:textId="77777777" w:rsidR="00C80163" w:rsidRDefault="00C80163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5EA8420D" w14:textId="77777777" w:rsidR="00C80163" w:rsidRPr="00C80163" w:rsidRDefault="00C80163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C80163">
        <w:rPr>
          <w:b/>
          <w:szCs w:val="24"/>
        </w:rPr>
        <w:lastRenderedPageBreak/>
        <w:t>Sak 5</w:t>
      </w:r>
      <w:r w:rsidRPr="00C80163">
        <w:rPr>
          <w:b/>
          <w:szCs w:val="24"/>
        </w:rPr>
        <w:tab/>
      </w:r>
      <w:r w:rsidRPr="00C80163">
        <w:rPr>
          <w:b/>
          <w:szCs w:val="24"/>
        </w:rPr>
        <w:tab/>
        <w:t>Prøvefiske 2019</w:t>
      </w:r>
    </w:p>
    <w:p w14:paraId="77FACCED" w14:textId="77777777" w:rsidR="00C80163" w:rsidRDefault="00C80163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6B94A8FD" w14:textId="77777777" w:rsidR="00C80163" w:rsidRDefault="00C80163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Rapporten ble tatt til etterretning. Prøvefiske bør videreføres med 2-3 års mellomrom for å kunne vurdere effekter av den fredningen som ble innført i Oslofjordregionen i 2019.</w:t>
      </w:r>
    </w:p>
    <w:p w14:paraId="4123ECB8" w14:textId="77777777" w:rsidR="00C80163" w:rsidRDefault="00C80163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1A3D1D99" w14:textId="77777777" w:rsidR="00C80163" w:rsidRDefault="00C80163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C80163">
        <w:rPr>
          <w:b/>
          <w:szCs w:val="24"/>
        </w:rPr>
        <w:t>Sak 6</w:t>
      </w:r>
      <w:r w:rsidRPr="00C80163">
        <w:rPr>
          <w:b/>
          <w:szCs w:val="24"/>
        </w:rPr>
        <w:tab/>
      </w:r>
      <w:r w:rsidRPr="00C80163">
        <w:rPr>
          <w:b/>
          <w:szCs w:val="24"/>
        </w:rPr>
        <w:tab/>
        <w:t>Informasjon</w:t>
      </w:r>
    </w:p>
    <w:p w14:paraId="35A52663" w14:textId="77777777" w:rsidR="00C80163" w:rsidRDefault="00C80163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1BBE7976" w14:textId="77777777" w:rsidR="00C80163" w:rsidRDefault="00C80163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Styringsgruppen sluttet seg til saksframlegget og støtter en økt satsning på formidling i prosjektets avslutningsfase (2020). </w:t>
      </w:r>
    </w:p>
    <w:p w14:paraId="75466101" w14:textId="77777777" w:rsidR="00C80163" w:rsidRDefault="00C80163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28046BF6" w14:textId="77777777" w:rsidR="00C80163" w:rsidRDefault="00C80163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5800A9">
        <w:rPr>
          <w:b/>
          <w:szCs w:val="24"/>
        </w:rPr>
        <w:t>Sak 7</w:t>
      </w:r>
      <w:r w:rsidRPr="005800A9">
        <w:rPr>
          <w:b/>
          <w:szCs w:val="24"/>
        </w:rPr>
        <w:tab/>
      </w:r>
      <w:r w:rsidRPr="005800A9">
        <w:rPr>
          <w:b/>
          <w:szCs w:val="24"/>
        </w:rPr>
        <w:tab/>
        <w:t>Nye prosjekter på Skagerakkysten, kartlegging av gyteområder og oppvekstområder</w:t>
      </w:r>
      <w:r w:rsidR="005800A9" w:rsidRPr="005800A9">
        <w:rPr>
          <w:b/>
          <w:szCs w:val="24"/>
        </w:rPr>
        <w:t xml:space="preserve"> for ulike kystnære, kommersielle bestander.</w:t>
      </w:r>
    </w:p>
    <w:p w14:paraId="4CAE74F0" w14:textId="77777777" w:rsidR="005800A9" w:rsidRDefault="005800A9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5BC8FA58" w14:textId="77777777" w:rsidR="005800A9" w:rsidRDefault="005800A9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Styringsgruppen sluttet seg til saksframlegget.</w:t>
      </w:r>
    </w:p>
    <w:p w14:paraId="4838F608" w14:textId="77777777" w:rsidR="005800A9" w:rsidRDefault="005800A9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4C43789B" w14:textId="77777777" w:rsidR="005800A9" w:rsidRDefault="005800A9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t>Sak 8</w:t>
      </w:r>
      <w:r>
        <w:rPr>
          <w:b/>
          <w:szCs w:val="24"/>
        </w:rPr>
        <w:tab/>
      </w:r>
      <w:r>
        <w:rPr>
          <w:b/>
          <w:szCs w:val="24"/>
        </w:rPr>
        <w:tab/>
        <w:t>Forslag til bevaringsområder for hummer i Østfold</w:t>
      </w:r>
    </w:p>
    <w:p w14:paraId="5376BB22" w14:textId="77777777" w:rsidR="005800A9" w:rsidRDefault="005800A9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0CF5E59D" w14:textId="77777777" w:rsidR="005800A9" w:rsidRDefault="005800A9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Forslag fra Østfold fylkeskommune og Ytre Hvaler nasjonalpark om utvidelse av hummerfredning i Østfold tas til etterretning. Styringsgruppen foreslår at Vestfold fylkeskommune og fylkesmannen tar initiativ til bevaringsområder også i nordre og søndre deler av Vestfold (midtre deler av fylket er rimelig godt dekket gjennom eksisterende bevaringsområder</w:t>
      </w:r>
      <w:r w:rsidR="00CD446E">
        <w:rPr>
          <w:bCs/>
          <w:szCs w:val="24"/>
        </w:rPr>
        <w:t>)</w:t>
      </w:r>
      <w:r>
        <w:rPr>
          <w:bCs/>
          <w:szCs w:val="24"/>
        </w:rPr>
        <w:t>.</w:t>
      </w:r>
    </w:p>
    <w:p w14:paraId="50767ED7" w14:textId="77777777" w:rsidR="005800A9" w:rsidRDefault="005800A9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6CECF0E5" w14:textId="77777777" w:rsidR="005800A9" w:rsidRPr="005800A9" w:rsidRDefault="005800A9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5800A9">
        <w:rPr>
          <w:b/>
          <w:szCs w:val="24"/>
        </w:rPr>
        <w:t>Sak 9</w:t>
      </w:r>
      <w:r w:rsidRPr="005800A9">
        <w:rPr>
          <w:b/>
          <w:szCs w:val="24"/>
        </w:rPr>
        <w:tab/>
      </w:r>
      <w:r w:rsidRPr="005800A9">
        <w:rPr>
          <w:b/>
          <w:szCs w:val="24"/>
        </w:rPr>
        <w:tab/>
        <w:t>Eventuelt</w:t>
      </w:r>
    </w:p>
    <w:p w14:paraId="58E26585" w14:textId="77777777" w:rsidR="005800A9" w:rsidRDefault="005800A9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005D818D" w14:textId="77777777" w:rsidR="005800A9" w:rsidRPr="005800A9" w:rsidRDefault="005800A9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Neste møte blir i overgangen januar/februar 2020 (både Frisk Oslofjord og Krafttak for kysttorsken).</w:t>
      </w:r>
    </w:p>
    <w:sectPr w:rsidR="005800A9" w:rsidRPr="005800A9" w:rsidSect="0097545C">
      <w:headerReference w:type="default" r:id="rId6"/>
      <w:headerReference w:type="first" r:id="rId7"/>
      <w:pgSz w:w="11906" w:h="16838"/>
      <w:pgMar w:top="1754" w:right="1417" w:bottom="1417" w:left="1417" w:header="56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B2F91" w14:textId="77777777" w:rsidR="00B635C0" w:rsidRDefault="00B635C0" w:rsidP="00404D9F">
      <w:r>
        <w:separator/>
      </w:r>
    </w:p>
  </w:endnote>
  <w:endnote w:type="continuationSeparator" w:id="0">
    <w:p w14:paraId="057BA3ED" w14:textId="77777777" w:rsidR="00B635C0" w:rsidRDefault="00B635C0" w:rsidP="0040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B6B9" w14:textId="77777777" w:rsidR="00B635C0" w:rsidRDefault="00B635C0" w:rsidP="00404D9F">
      <w:r>
        <w:separator/>
      </w:r>
    </w:p>
  </w:footnote>
  <w:footnote w:type="continuationSeparator" w:id="0">
    <w:p w14:paraId="0C02FE7B" w14:textId="77777777" w:rsidR="00B635C0" w:rsidRDefault="00B635C0" w:rsidP="00404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D01C" w14:textId="77777777" w:rsidR="00404D9F" w:rsidRDefault="00404D9F" w:rsidP="00404D9F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7A97" w14:textId="77777777" w:rsidR="00C47441" w:rsidRDefault="0062649C" w:rsidP="00C47441">
    <w:pPr>
      <w:pStyle w:val="Topptekst"/>
      <w:jc w:val="center"/>
    </w:pPr>
    <w:r>
      <w:rPr>
        <w:noProof/>
      </w:rPr>
      <w:drawing>
        <wp:inline distT="0" distB="0" distL="0" distR="0" wp14:anchorId="531BF21A" wp14:editId="7223BAF7">
          <wp:extent cx="3638550" cy="1556972"/>
          <wp:effectExtent l="0" t="0" r="0" b="571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afttak-for-kysttorsk-logo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181" cy="1572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C0"/>
    <w:rsid w:val="001A17FB"/>
    <w:rsid w:val="002A455A"/>
    <w:rsid w:val="00360DCC"/>
    <w:rsid w:val="00404D9F"/>
    <w:rsid w:val="005800A9"/>
    <w:rsid w:val="0062649C"/>
    <w:rsid w:val="0097545C"/>
    <w:rsid w:val="00AD7CD9"/>
    <w:rsid w:val="00B635C0"/>
    <w:rsid w:val="00C47441"/>
    <w:rsid w:val="00C80163"/>
    <w:rsid w:val="00CD446E"/>
    <w:rsid w:val="00D92FA8"/>
    <w:rsid w:val="00D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2FFA8A"/>
  <w15:docId w15:val="{BC259329-AB19-46C3-BF21-3A41B12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04D9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04D9F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04D9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04D9F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4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Vestfold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Strandli, Bjorn</dc:creator>
  <cp:lastModifiedBy>Strandli, Bjørn</cp:lastModifiedBy>
  <cp:revision>2</cp:revision>
  <cp:lastPrinted>2013-10-02T12:00:00Z</cp:lastPrinted>
  <dcterms:created xsi:type="dcterms:W3CDTF">2019-09-23T09:13:00Z</dcterms:created>
  <dcterms:modified xsi:type="dcterms:W3CDTF">2019-09-23T09:13:00Z</dcterms:modified>
</cp:coreProperties>
</file>